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BC6B" w14:textId="77777777" w:rsidR="00FE65E6" w:rsidRDefault="00FE65E6" w:rsidP="00FE65E6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OFFICE OF TAX APPEALS</w:t>
      </w:r>
    </w:p>
    <w:p w14:paraId="63F8317B" w14:textId="77777777" w:rsidR="00FE65E6" w:rsidRDefault="00FE65E6" w:rsidP="00FE65E6">
      <w:pPr>
        <w:widowControl w:val="0"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STATE OF CALIFORNIA</w:t>
      </w:r>
      <w:bookmarkStart w:id="0" w:name="Parties"/>
      <w:bookmarkEnd w:id="0"/>
    </w:p>
    <w:p w14:paraId="438F2901" w14:textId="14A1163B" w:rsidR="00FE65E6" w:rsidRPr="007446B2" w:rsidRDefault="00FE65E6" w:rsidP="00FE65E6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ERRATA NOTICE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Ju</w:t>
      </w:r>
      <w:r w:rsidR="00DE4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ne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2022</w:t>
      </w:r>
    </w:p>
    <w:p w14:paraId="6624E5BA" w14:textId="5BCA7EFF" w:rsidR="00FE65E6" w:rsidRDefault="00FE65E6" w:rsidP="00FE6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Appeal of </w:t>
      </w:r>
      <w:r>
        <w:rPr>
          <w:rFonts w:ascii="Times New Roman" w:hAnsi="Times New Roman" w:cs="Times New Roman"/>
          <w:i/>
          <w:iCs/>
          <w:sz w:val="24"/>
          <w:szCs w:val="24"/>
        </w:rPr>
        <w:t>Carr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2E1B">
        <w:rPr>
          <w:rFonts w:ascii="Times New Roman" w:hAnsi="Times New Roman" w:cs="Times New Roman"/>
          <w:sz w:val="24"/>
          <w:szCs w:val="24"/>
        </w:rPr>
        <w:t>20</w:t>
      </w:r>
      <w:r w:rsidR="00462EB7">
        <w:rPr>
          <w:rFonts w:ascii="Times New Roman" w:hAnsi="Times New Roman" w:cs="Times New Roman"/>
          <w:sz w:val="24"/>
          <w:szCs w:val="24"/>
        </w:rPr>
        <w:t>22</w:t>
      </w:r>
      <w:r w:rsidRPr="00972E1B">
        <w:rPr>
          <w:rFonts w:ascii="Times New Roman" w:hAnsi="Times New Roman" w:cs="Times New Roman"/>
          <w:sz w:val="24"/>
          <w:szCs w:val="24"/>
        </w:rPr>
        <w:t>-OTA-</w:t>
      </w:r>
      <w:r w:rsidR="005D6B52">
        <w:rPr>
          <w:rFonts w:ascii="Times New Roman" w:hAnsi="Times New Roman" w:cs="Times New Roman"/>
          <w:sz w:val="24"/>
          <w:szCs w:val="24"/>
        </w:rPr>
        <w:t>157</w:t>
      </w:r>
      <w:r w:rsidRPr="00972E1B">
        <w:rPr>
          <w:rFonts w:ascii="Times New Roman" w:hAnsi="Times New Roman" w:cs="Times New Roman"/>
          <w:sz w:val="24"/>
          <w:szCs w:val="24"/>
        </w:rPr>
        <w:t>P</w:t>
      </w:r>
    </w:p>
    <w:p w14:paraId="308DECA9" w14:textId="31C21742" w:rsidR="00FE65E6" w:rsidRPr="008A3DA2" w:rsidRDefault="00FE65E6" w:rsidP="00FE6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first page</w:t>
      </w:r>
      <w:r>
        <w:rPr>
          <w:rFonts w:ascii="Times New Roman" w:hAnsi="Times New Roman" w:cs="Times New Roman"/>
          <w:sz w:val="24"/>
          <w:szCs w:val="24"/>
        </w:rPr>
        <w:t>, in the first paragraph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deleted the comma after “Carr” in the second line.</w:t>
      </w:r>
    </w:p>
    <w:p w14:paraId="4FBCCBF0" w14:textId="64E38369" w:rsidR="00FE65E6" w:rsidRPr="009A3946" w:rsidRDefault="00DE47B9" w:rsidP="00FE6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Removed the suffix from the footer.</w:t>
      </w:r>
    </w:p>
    <w:p w14:paraId="60DBEB38" w14:textId="02DE986C" w:rsidR="00F75544" w:rsidRPr="00DE47B9" w:rsidRDefault="00FE6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published Opinion will reflect these changes.</w:t>
      </w:r>
    </w:p>
    <w:sectPr w:rsidR="00F75544" w:rsidRPr="00DE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151D"/>
    <w:multiLevelType w:val="hybridMultilevel"/>
    <w:tmpl w:val="38AE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8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E6"/>
    <w:rsid w:val="00462EB7"/>
    <w:rsid w:val="005D6B52"/>
    <w:rsid w:val="00DE47B9"/>
    <w:rsid w:val="00F75544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1259"/>
  <w15:chartTrackingRefBased/>
  <w15:docId w15:val="{73978346-C702-42EE-A929-4B722BA6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Emily@OTA</dc:creator>
  <cp:keywords/>
  <dc:description/>
  <cp:lastModifiedBy>Bell, Emily@OTA</cp:lastModifiedBy>
  <cp:revision>3</cp:revision>
  <dcterms:created xsi:type="dcterms:W3CDTF">2022-06-15T22:00:00Z</dcterms:created>
  <dcterms:modified xsi:type="dcterms:W3CDTF">2022-06-15T22:16:00Z</dcterms:modified>
</cp:coreProperties>
</file>