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32A1" w14:textId="77777777" w:rsidR="00414D6E" w:rsidRDefault="00414D6E" w:rsidP="00AC3C2C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OFFICE OF TAX APPEALS</w:t>
      </w:r>
    </w:p>
    <w:p w14:paraId="65D62D3E" w14:textId="77777777" w:rsidR="00414D6E" w:rsidRDefault="00414D6E" w:rsidP="00AC3C2C">
      <w:pPr>
        <w:widowControl w:val="0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STATE OF CALIFORNIA</w:t>
      </w:r>
      <w:bookmarkStart w:id="0" w:name="Parties"/>
      <w:bookmarkEnd w:id="0"/>
    </w:p>
    <w:p w14:paraId="64928CCC" w14:textId="185D0913" w:rsidR="00414D6E" w:rsidRPr="007446B2" w:rsidRDefault="00414D6E" w:rsidP="00AC3C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ERRATA NOTICE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August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2022</w:t>
      </w:r>
    </w:p>
    <w:p w14:paraId="65304FD0" w14:textId="47705C4F" w:rsidR="00414D6E" w:rsidRDefault="00414D6E" w:rsidP="00AC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Appeal of </w:t>
      </w:r>
      <w:r w:rsidRPr="00414D6E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JK</w:t>
      </w:r>
      <w:r w:rsidRPr="00414D6E">
        <w:rPr>
          <w:rFonts w:ascii="Times New Roman" w:hAnsi="Times New Roman" w:cs="Times New Roman"/>
          <w:i/>
          <w:iCs/>
          <w:sz w:val="24"/>
          <w:szCs w:val="24"/>
        </w:rPr>
        <w:t xml:space="preserve"> Real Estate Fund</w:t>
      </w:r>
      <w:r w:rsidRPr="00414D6E">
        <w:rPr>
          <w:rFonts w:ascii="Times New Roman" w:hAnsi="Times New Roman" w:cs="Times New Roman"/>
          <w:i/>
          <w:iCs/>
          <w:sz w:val="24"/>
          <w:szCs w:val="24"/>
        </w:rPr>
        <w:t xml:space="preserve"> II, LLC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E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2E1B">
        <w:rPr>
          <w:rFonts w:ascii="Times New Roman" w:hAnsi="Times New Roman" w:cs="Times New Roman"/>
          <w:sz w:val="24"/>
          <w:szCs w:val="24"/>
        </w:rPr>
        <w:t>-OTA-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972E1B">
        <w:rPr>
          <w:rFonts w:ascii="Times New Roman" w:hAnsi="Times New Roman" w:cs="Times New Roman"/>
          <w:sz w:val="24"/>
          <w:szCs w:val="24"/>
        </w:rPr>
        <w:t>P</w:t>
      </w:r>
    </w:p>
    <w:p w14:paraId="0972D960" w14:textId="545FF525" w:rsidR="00414D6E" w:rsidRDefault="00414D6E" w:rsidP="00AC3C2C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12, 1</w:t>
      </w:r>
      <w:r w:rsidRPr="00414D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line of last paragraph “</w:t>
      </w:r>
      <w:r w:rsidRPr="00414D6E">
        <w:rPr>
          <w:rFonts w:ascii="Times New Roman" w:hAnsi="Times New Roman" w:cs="Times New Roman"/>
          <w:sz w:val="24"/>
          <w:szCs w:val="24"/>
        </w:rPr>
        <w:t xml:space="preserve">FTB contends that using the </w:t>
      </w:r>
      <w:r w:rsidRPr="00414D6E">
        <w:rPr>
          <w:rFonts w:ascii="Times New Roman" w:hAnsi="Times New Roman" w:cs="Times New Roman"/>
          <w:sz w:val="24"/>
          <w:szCs w:val="24"/>
          <w:u w:val="single"/>
        </w:rPr>
        <w:t>profit</w:t>
      </w:r>
      <w:r w:rsidRPr="00414D6E">
        <w:rPr>
          <w:rFonts w:ascii="Times New Roman" w:hAnsi="Times New Roman" w:cs="Times New Roman"/>
          <w:sz w:val="24"/>
          <w:szCs w:val="24"/>
        </w:rPr>
        <w:t xml:space="preserve"> interest is inconsistent with the purpose of R&amp;TC section 23101(b)(3), which addresses the value and location of property, and that the </w:t>
      </w:r>
      <w:r w:rsidRPr="00414D6E">
        <w:rPr>
          <w:rFonts w:ascii="Times New Roman" w:hAnsi="Times New Roman" w:cs="Times New Roman"/>
          <w:sz w:val="24"/>
          <w:szCs w:val="24"/>
          <w:u w:val="single"/>
        </w:rPr>
        <w:t>capital</w:t>
      </w:r>
      <w:r w:rsidRPr="00414D6E">
        <w:rPr>
          <w:rFonts w:ascii="Times New Roman" w:hAnsi="Times New Roman" w:cs="Times New Roman"/>
          <w:sz w:val="24"/>
          <w:szCs w:val="24"/>
        </w:rPr>
        <w:t xml:space="preserve"> interest is more applicable as it entitles the holder to proceeds from the sale of partnership assets if the partnership was in complete liquidation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BD300BB" w14:textId="62C5EAD7" w:rsidR="00414D6E" w:rsidRPr="00AC3C2C" w:rsidRDefault="00414D6E" w:rsidP="00AC3C2C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the underlined “profit” with “capital,” and the underlined “capital” with “profit.”</w:t>
      </w:r>
    </w:p>
    <w:p w14:paraId="7B22D729" w14:textId="017DE07E" w:rsidR="00FD1931" w:rsidRPr="00B45C04" w:rsidRDefault="00414D6E" w:rsidP="00AC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published Opinion will reflect these changes.</w:t>
      </w:r>
    </w:p>
    <w:sectPr w:rsidR="00FD1931" w:rsidRPr="00B4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51D"/>
    <w:multiLevelType w:val="hybridMultilevel"/>
    <w:tmpl w:val="38A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6E"/>
    <w:rsid w:val="00414D6E"/>
    <w:rsid w:val="00AC3C2C"/>
    <w:rsid w:val="00B45C04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AD86"/>
  <w15:chartTrackingRefBased/>
  <w15:docId w15:val="{B1401F3F-7057-4F7C-A1D9-3ED6C47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Emily@OTA</dc:creator>
  <cp:keywords/>
  <dc:description/>
  <cp:lastModifiedBy>Bell, Emily@OTA</cp:lastModifiedBy>
  <cp:revision>2</cp:revision>
  <dcterms:created xsi:type="dcterms:W3CDTF">2022-08-01T18:23:00Z</dcterms:created>
  <dcterms:modified xsi:type="dcterms:W3CDTF">2022-08-01T18:30:00Z</dcterms:modified>
</cp:coreProperties>
</file>